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2026</w:t>
      </w:r>
      <w:r>
        <w:rPr>
          <w:rFonts w:ascii="宋体" w:hAnsi="宋体"/>
          <w:color w:val="000000"/>
          <w:sz w:val="32"/>
          <w:szCs w:val="32"/>
        </w:rPr>
        <w:t>年硕士研究生招生考试大纲</w:t>
      </w:r>
      <w:r>
        <w:rPr>
          <w:rFonts w:hint="eastAsia" w:ascii="宋体" w:hAnsi="宋体"/>
          <w:color w:val="000000"/>
          <w:sz w:val="32"/>
          <w:szCs w:val="32"/>
        </w:rPr>
        <w:t>及</w:t>
      </w:r>
      <w:r>
        <w:rPr>
          <w:rFonts w:ascii="宋体" w:hAnsi="宋体"/>
          <w:color w:val="000000"/>
          <w:sz w:val="32"/>
          <w:szCs w:val="32"/>
        </w:rPr>
        <w:t>参考书目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FF0000"/>
          <w:sz w:val="30"/>
        </w:rPr>
      </w:pPr>
      <w:r>
        <w:rPr>
          <w:rFonts w:hint="eastAsia" w:ascii="宋体" w:hAnsi="宋体"/>
          <w:color w:val="000000"/>
          <w:sz w:val="30"/>
        </w:rPr>
        <w:t>考试科目名称（代码）：</w:t>
      </w:r>
      <w:r>
        <w:rPr>
          <w:rFonts w:hint="eastAsia" w:ascii="宋体" w:hAnsi="宋体"/>
          <w:color w:val="000000"/>
          <w:sz w:val="30"/>
          <w:u w:val="single"/>
        </w:rPr>
        <w:t>电路基础</w:t>
      </w:r>
      <w:r>
        <w:rPr>
          <w:rFonts w:hint="eastAsia" w:ascii="宋体" w:hAnsi="宋体"/>
          <w:sz w:val="30"/>
        </w:rPr>
        <w:t>（816）</w:t>
      </w:r>
    </w:p>
    <w:p>
      <w:pPr>
        <w:spacing w:line="480" w:lineRule="auto"/>
        <w:jc w:val="left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满分：150分</w:t>
      </w:r>
    </w:p>
    <w:p>
      <w:pPr>
        <w:spacing w:line="480" w:lineRule="auto"/>
        <w:ind w:left="-525" w:leftChars="-250" w:firstLine="42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b/>
          <w:sz w:val="28"/>
          <w:szCs w:val="28"/>
        </w:rPr>
        <w:t>一、考试内容范围</w:t>
      </w:r>
      <w:r>
        <w:rPr>
          <w:rFonts w:hint="eastAsia" w:ascii="宋体" w:hAnsi="宋体"/>
          <w:color w:val="000000"/>
          <w:sz w:val="30"/>
        </w:rPr>
        <w:t>[参考书目（作者、出版单位、年份、版次）]：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参考书目：《电路》（第五版）：邱关源、罗先觉主编.北京：高等教育出版社，2011年，ISBN：9787040196719</w:t>
      </w:r>
    </w:p>
    <w:p>
      <w:pPr>
        <w:rPr>
          <w:rFonts w:hint="eastAsia" w:ascii="宋体" w:hAnsi="宋体"/>
          <w:bCs/>
          <w:kern w:val="0"/>
          <w:sz w:val="24"/>
          <w:szCs w:val="21"/>
        </w:rPr>
      </w:pP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b/>
          <w:bCs/>
          <w:color w:val="000000"/>
          <w:sz w:val="30"/>
        </w:rPr>
      </w:pPr>
      <w:r>
        <w:rPr>
          <w:rFonts w:hint="eastAsia" w:ascii="宋体" w:hAnsi="宋体"/>
          <w:b/>
          <w:bCs/>
          <w:color w:val="000000"/>
          <w:sz w:val="30"/>
        </w:rPr>
        <w:t>1、电路模型和电路定律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理解电路模型、电流、电压及参考方向，功率、能量。掌握电阻元件、电感元件、电容元件、电压源、电流源及受控源以及常用多端元件的概念和伏安特性、功率计算，掌握基尔霍夫定律及正确列写方程。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b/>
          <w:bCs/>
          <w:color w:val="000000"/>
          <w:sz w:val="30"/>
        </w:rPr>
      </w:pPr>
      <w:r>
        <w:rPr>
          <w:rFonts w:hint="eastAsia" w:ascii="宋体" w:hAnsi="宋体"/>
          <w:b/>
          <w:bCs/>
          <w:color w:val="000000"/>
          <w:sz w:val="30"/>
        </w:rPr>
        <w:t>2、电阻电路的等效变换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 xml:space="preserve">  电路的等效变换、电阻的串联和并联、 电压源、电流源的串联和并联、实际电源的两种模型及其等效变换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b/>
          <w:bCs/>
          <w:color w:val="000000"/>
          <w:sz w:val="30"/>
        </w:rPr>
      </w:pPr>
      <w:r>
        <w:rPr>
          <w:rFonts w:hint="eastAsia" w:ascii="宋体" w:hAnsi="宋体"/>
          <w:b/>
          <w:bCs/>
          <w:color w:val="000000"/>
          <w:sz w:val="30"/>
        </w:rPr>
        <w:t>3、直流电路的分析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了解支路法、回路法，诺顿定理、节点电压方法，学会利用电路方程的方法解决问题。掌握戴维宁定理、叠加定理、替代定理及其应用。掌握理想运放电路的分析方法。</w:t>
      </w:r>
    </w:p>
    <w:p>
      <w:pPr>
        <w:spacing w:line="480" w:lineRule="auto"/>
        <w:rPr>
          <w:rFonts w:hint="eastAsia" w:ascii="宋体" w:hAnsi="宋体"/>
          <w:b/>
          <w:bCs/>
          <w:color w:val="000000"/>
          <w:sz w:val="30"/>
        </w:rPr>
      </w:pPr>
      <w:r>
        <w:rPr>
          <w:rFonts w:hint="eastAsia" w:ascii="宋体" w:hAnsi="宋体"/>
          <w:b/>
          <w:bCs/>
          <w:color w:val="000000"/>
          <w:sz w:val="30"/>
        </w:rPr>
        <w:t>4、正弦电流电路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理解正弦量的三要素、相量法的基本概念，掌握基尔霍夫定律的相量形式和R、L、C元件伏安关系的相量形式。理解有效值、有功功率、无功功率、功率因数、视在功率、复功率的意义，掌握正弦稳态电路各种功率的计算方法及提高功率因数办法。掌握正弦稳态电路的计算方法。掌握互感的概念和具有互感电路的计算，掌握空心变压器、理想变压器的伏安关系及电路分析。掌握三相电路的概念和对称、不对称三相电路的计算，掌握三相电路功率的计算</w:t>
      </w:r>
    </w:p>
    <w:p>
      <w:pPr>
        <w:spacing w:line="480" w:lineRule="auto"/>
        <w:rPr>
          <w:rFonts w:hint="eastAsia" w:ascii="宋体" w:hAnsi="宋体"/>
          <w:b/>
          <w:bCs/>
          <w:color w:val="000000"/>
          <w:sz w:val="30"/>
        </w:rPr>
      </w:pPr>
      <w:r>
        <w:rPr>
          <w:rFonts w:hint="eastAsia" w:ascii="宋体" w:hAnsi="宋体"/>
          <w:b/>
          <w:bCs/>
          <w:color w:val="000000"/>
          <w:sz w:val="30"/>
        </w:rPr>
        <w:t>5、电路的频率特性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掌握电路谐振的特点和频率响应。了解通频带和选频的概念。</w:t>
      </w:r>
    </w:p>
    <w:p>
      <w:pPr>
        <w:spacing w:line="480" w:lineRule="auto"/>
        <w:rPr>
          <w:rFonts w:hint="eastAsia" w:ascii="宋体" w:hAnsi="宋体"/>
          <w:b/>
          <w:bCs/>
          <w:color w:val="000000"/>
          <w:sz w:val="30"/>
        </w:rPr>
      </w:pPr>
      <w:r>
        <w:rPr>
          <w:rFonts w:hint="eastAsia" w:ascii="宋体" w:hAnsi="宋体"/>
          <w:b/>
          <w:bCs/>
          <w:color w:val="000000"/>
          <w:sz w:val="30"/>
        </w:rPr>
        <w:t>6、电路暂态过程的时域分析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掌握换路定则，暂态和稳态的概念。理解零输入响应、零状态响应和全响应、时间常数、阶跃响应的概念。掌握一阶电路的三要素分析法。了解一阶和二阶电路的经典法。了解冲激响应。掌握二阶电路暂态方程的列写，了解电路参数与响应形式的关系。</w:t>
      </w:r>
    </w:p>
    <w:p>
      <w:pPr>
        <w:rPr>
          <w:rFonts w:hint="eastAsia" w:ascii="宋体" w:hAnsi="宋体"/>
          <w:b/>
          <w:sz w:val="28"/>
          <w:szCs w:val="28"/>
        </w:rPr>
      </w:pPr>
      <w:bookmarkStart w:id="0" w:name="OLE_LINK184"/>
      <w:r>
        <w:rPr>
          <w:rFonts w:hint="eastAsia" w:ascii="宋体" w:hAnsi="宋体"/>
          <w:b/>
          <w:sz w:val="28"/>
          <w:szCs w:val="28"/>
        </w:rPr>
        <w:t>二、试卷题型及比例</w:t>
      </w:r>
    </w:p>
    <w:p>
      <w:pPr>
        <w:numPr>
          <w:ilvl w:val="0"/>
          <w:numId w:val="1"/>
        </w:num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选择题：约占45分；</w:t>
      </w:r>
    </w:p>
    <w:p>
      <w:pPr>
        <w:numPr>
          <w:ilvl w:val="0"/>
          <w:numId w:val="1"/>
        </w:num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填空题：约占20分；</w:t>
      </w:r>
    </w:p>
    <w:p>
      <w:pPr>
        <w:numPr>
          <w:ilvl w:val="0"/>
          <w:numId w:val="1"/>
        </w:num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判断题：约占20分；</w:t>
      </w:r>
    </w:p>
    <w:p>
      <w:pPr>
        <w:numPr>
          <w:ilvl w:val="0"/>
          <w:numId w:val="1"/>
        </w:num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名词解释题：约占20分</w:t>
      </w:r>
      <w:r>
        <w:rPr>
          <w:rFonts w:hint="eastAsia" w:ascii="宋体" w:hAnsi="宋体"/>
          <w:color w:val="000000"/>
          <w:sz w:val="30"/>
          <w:lang w:eastAsia="zh-CN"/>
        </w:rPr>
        <w:t>；</w:t>
      </w:r>
      <w:bookmarkStart w:id="1" w:name="_GoBack"/>
      <w:bookmarkEnd w:id="1"/>
    </w:p>
    <w:p>
      <w:pPr>
        <w:numPr>
          <w:ilvl w:val="0"/>
          <w:numId w:val="1"/>
        </w:num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简答题：约占25分；</w:t>
      </w:r>
    </w:p>
    <w:p>
      <w:pPr>
        <w:numPr>
          <w:ilvl w:val="0"/>
          <w:numId w:val="1"/>
        </w:num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应用题：约占20分</w:t>
      </w:r>
      <w:r>
        <w:rPr>
          <w:rFonts w:hint="eastAsia" w:ascii="宋体" w:hAnsi="宋体"/>
          <w:color w:val="000000"/>
          <w:sz w:val="30"/>
          <w:lang w:eastAsia="zh-CN"/>
        </w:rPr>
        <w:t>。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三、考试形式及时间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考试形式为闭卷笔试，考试时间为3小时。</w:t>
      </w:r>
    </w:p>
    <w:bookmarkEnd w:id="0"/>
    <w:p>
      <w:pPr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rPr>
          <w:rFonts w:hint="eastAsia" w:ascii="宋体" w:hAnsi="宋体"/>
          <w:b/>
          <w:color w:val="000000"/>
          <w:sz w:val="28"/>
          <w:szCs w:val="28"/>
        </w:rPr>
      </w:pPr>
    </w:p>
    <w:sectPr>
      <w:headerReference r:id="rId3" w:type="default"/>
      <w:pgSz w:w="11906" w:h="16838"/>
      <w:pgMar w:top="1134" w:right="1797" w:bottom="1134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14DDB1"/>
    <w:multiLevelType w:val="singleLevel"/>
    <w:tmpl w:val="AA14DD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2NTc0OTg0YzYzMjJhYzI2ZjI0ZDU2NDkzMDE4MDMifQ=="/>
  </w:docVars>
  <w:rsids>
    <w:rsidRoot w:val="66FB7FFF"/>
    <w:rsid w:val="0074589D"/>
    <w:rsid w:val="00D14C96"/>
    <w:rsid w:val="00E128D3"/>
    <w:rsid w:val="00F14B3F"/>
    <w:rsid w:val="00FD59DE"/>
    <w:rsid w:val="02CE01A5"/>
    <w:rsid w:val="03551FEA"/>
    <w:rsid w:val="15C77829"/>
    <w:rsid w:val="1FF07761"/>
    <w:rsid w:val="247B27D8"/>
    <w:rsid w:val="28976054"/>
    <w:rsid w:val="29DB4B5C"/>
    <w:rsid w:val="36193101"/>
    <w:rsid w:val="4DC90451"/>
    <w:rsid w:val="4FC56360"/>
    <w:rsid w:val="5B2475A1"/>
    <w:rsid w:val="66FB7FFF"/>
    <w:rsid w:val="6A7924B7"/>
    <w:rsid w:val="6B0D629F"/>
    <w:rsid w:val="71C1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497</Characters>
  <Lines>41</Lines>
  <Paragraphs>33</Paragraphs>
  <TotalTime>0</TotalTime>
  <ScaleCrop>false</ScaleCrop>
  <LinksUpToDate>false</LinksUpToDate>
  <CharactersWithSpaces>932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2023-07-25T09:53:00Z</dcterms:created>
  <dc:creator>ivy</dc:creator>
  <cp:lastModifiedBy>小海星</cp:lastModifiedBy>
  <dcterms:modified xsi:type="dcterms:W3CDTF">2025-07-11T03:53:51Z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6C834ACAB9E844ABB04C5C6216032EF9_13</vt:lpwstr>
  </property>
  <property fmtid="{D5CDD505-2E9C-101B-9397-08002B2CF9AE}" pid="4" name="KSOTemplateDocerSaveRecord">
    <vt:lpwstr>eyJoZGlkIjoiN2M0NDVkYzJjMGU2MjgyNzIxYTM2NGM1YjgzNGNlNjAiLCJ1c2VySWQiOiI3MTg5NDQ0OTkifQ==</vt:lpwstr>
  </property>
</Properties>
</file>